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E9C" w:rsidRDefault="00251B27" w:rsidP="00863E9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B50E22" w:rsidRDefault="00B50E22" w:rsidP="00251B2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Письмо №2741 от 24.07.2026</w:t>
      </w:r>
    </w:p>
    <w:p w:rsidR="00251B27" w:rsidRDefault="00251B27" w:rsidP="00063D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51B27" w:rsidRDefault="00251B27" w:rsidP="00063D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51B27" w:rsidRDefault="00251B27" w:rsidP="00063D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АНТИТЕРРОРИСТИЧЕСКИЙ МАТЕРИАЛ,</w:t>
      </w:r>
    </w:p>
    <w:p w:rsidR="00251B27" w:rsidRDefault="00251B27" w:rsidP="00063D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нацеленный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B27">
        <w:rPr>
          <w:rFonts w:ascii="Times New Roman" w:hAnsi="Times New Roman" w:cs="Times New Roman"/>
          <w:sz w:val="26"/>
          <w:szCs w:val="26"/>
        </w:rPr>
        <w:t xml:space="preserve">на формирование у молодежной аудитории критического отношения </w:t>
      </w:r>
    </w:p>
    <w:p w:rsidR="00251B27" w:rsidRDefault="00251B27" w:rsidP="00063D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1B27">
        <w:rPr>
          <w:rFonts w:ascii="Times New Roman" w:hAnsi="Times New Roman" w:cs="Times New Roman"/>
          <w:sz w:val="26"/>
          <w:szCs w:val="26"/>
        </w:rPr>
        <w:t>к распространяемой украинскими спецслужбами, международными террористическими организациями и различными деструктивными структурами пропаганде, а также осознанного понимания порядка действий при попытках вербовки со стороны противника</w:t>
      </w:r>
    </w:p>
    <w:p w:rsidR="000E052B" w:rsidRDefault="000E052B" w:rsidP="00063D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A2F41" w:rsidRDefault="00AA2F41" w:rsidP="00063D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4028"/>
        <w:gridCol w:w="5719"/>
      </w:tblGrid>
      <w:tr w:rsidR="00251B27" w:rsidTr="00251B27">
        <w:tc>
          <w:tcPr>
            <w:tcW w:w="4028" w:type="dxa"/>
          </w:tcPr>
          <w:p w:rsidR="00251B27" w:rsidRPr="00AA2F41" w:rsidRDefault="00251B27" w:rsidP="00251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Описание антитеррористического материала</w:t>
            </w:r>
          </w:p>
        </w:tc>
        <w:tc>
          <w:tcPr>
            <w:tcW w:w="5719" w:type="dxa"/>
          </w:tcPr>
          <w:p w:rsidR="00251B27" w:rsidRPr="00AA2F41" w:rsidRDefault="00251B27" w:rsidP="00251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5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Ссылка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антитеррористический</w:t>
            </w:r>
            <w:r w:rsidRPr="000E05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материал </w:t>
            </w:r>
          </w:p>
        </w:tc>
      </w:tr>
      <w:tr w:rsidR="00251B27" w:rsidTr="00251B27">
        <w:tc>
          <w:tcPr>
            <w:tcW w:w="4028" w:type="dxa"/>
          </w:tcPr>
          <w:p w:rsidR="00251B27" w:rsidRDefault="00251B27" w:rsidP="00251B2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1. </w:t>
            </w:r>
            <w:r w:rsidRPr="00EB5FC5">
              <w:rPr>
                <w:rFonts w:ascii="Times New Roman" w:hAnsi="Times New Roman" w:cs="Times New Roman"/>
                <w:i/>
                <w:sz w:val="26"/>
                <w:szCs w:val="26"/>
              </w:rPr>
              <w:t>Анимационный ролик о запрете съемки и публикации атак БПЛА, ракет и их последствий, подготовленный АНО «</w:t>
            </w:r>
            <w:proofErr w:type="spellStart"/>
            <w:r w:rsidRPr="00EB5FC5">
              <w:rPr>
                <w:rFonts w:ascii="Times New Roman" w:hAnsi="Times New Roman" w:cs="Times New Roman"/>
                <w:i/>
                <w:sz w:val="26"/>
                <w:szCs w:val="26"/>
              </w:rPr>
              <w:t>Медиацентр</w:t>
            </w:r>
            <w:proofErr w:type="spellEnd"/>
            <w:r w:rsidRPr="00EB5FC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Чувашск</w:t>
            </w:r>
            <w:r w:rsidR="00E96BB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ой Республики» </w:t>
            </w:r>
            <w:proofErr w:type="spellStart"/>
            <w:r w:rsidR="00E96BB4">
              <w:rPr>
                <w:rFonts w:ascii="Times New Roman" w:hAnsi="Times New Roman" w:cs="Times New Roman"/>
                <w:i/>
                <w:sz w:val="26"/>
                <w:szCs w:val="26"/>
              </w:rPr>
              <w:t>Минцифры</w:t>
            </w:r>
            <w:proofErr w:type="spellEnd"/>
            <w:r w:rsidR="00E96BB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Чувашии.</w:t>
            </w:r>
          </w:p>
          <w:p w:rsidR="00E96BB4" w:rsidRDefault="00E96BB4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251B27" w:rsidRDefault="00F61533" w:rsidP="00251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251B27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https://nac.gov.ru/api/media/019f70d6-11b4-7373-be3a-84b1775c1709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E96BB4" w:rsidRDefault="00251B27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51B27">
              <w:rPr>
                <w:rFonts w:ascii="Times New Roman" w:hAnsi="Times New Roman" w:cs="Times New Roman"/>
                <w:i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</w:t>
            </w:r>
            <w:r w:rsidRPr="00D526A1">
              <w:rPr>
                <w:rFonts w:ascii="Times New Roman" w:hAnsi="Times New Roman" w:cs="Times New Roman"/>
                <w:i/>
                <w:sz w:val="26"/>
                <w:szCs w:val="26"/>
              </w:rPr>
              <w:t>идеоролик «Снял прилет – помог врагу»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 последствиях съемок прилетов</w:t>
            </w:r>
            <w:r w:rsidR="00E96BB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подготовлен </w:t>
            </w:r>
            <w:r w:rsidR="00E96BB4" w:rsidRPr="00D526A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Министерством молодежной политики Донецкой Народной Республики при содействии Управления Федеральной службы безопасности Российской Федерации </w:t>
            </w:r>
            <w:r w:rsidR="00E96BB4">
              <w:rPr>
                <w:rFonts w:ascii="Times New Roman" w:hAnsi="Times New Roman" w:cs="Times New Roman"/>
                <w:i/>
                <w:sz w:val="26"/>
                <w:szCs w:val="26"/>
              </w:rPr>
              <w:t>по Донецкой Народной Республике.</w:t>
            </w:r>
          </w:p>
          <w:p w:rsidR="00251B27" w:rsidRDefault="00251B27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D3E6A">
              <w:rPr>
                <w:rFonts w:ascii="Times New Roman" w:hAnsi="Times New Roman" w:cs="Times New Roman"/>
                <w:i/>
                <w:sz w:val="26"/>
                <w:szCs w:val="26"/>
              </w:rPr>
              <w:t>Целевая аудитория – молодежь в возрасте 14–35 лет, активно использующая онлайн-игры и цифр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овые коммуникационные платформы</w:t>
            </w:r>
            <w:r w:rsidR="00E96BB4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D526A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E96BB4" w:rsidRDefault="00E96BB4" w:rsidP="00E96BB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251B27" w:rsidRDefault="00F61533" w:rsidP="00251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251B27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https://nac.gov.ru/list/categoryId/5/view/019e3671-af6f-73aa-911b-32329cb731ad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251B27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1B2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3. </w:t>
            </w:r>
            <w:proofErr w:type="gramStart"/>
            <w:r w:rsidRPr="00251B27">
              <w:rPr>
                <w:rFonts w:ascii="Times New Roman" w:hAnsi="Times New Roman" w:cs="Times New Roman"/>
                <w:i/>
                <w:sz w:val="26"/>
                <w:szCs w:val="26"/>
              </w:rPr>
              <w:t>Информационные карточки с разъяснениями способов и методов вовлечения граждан в противоправную деятельность посредством</w:t>
            </w:r>
            <w:r w:rsidRPr="004A16F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сети Интернет, подготовленные автономной НКО «Центр развития гражданских коммуникаций Воронежской области» при поддержке регионального </w:t>
            </w:r>
            <w:r w:rsidRPr="004A16FB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министерства внутренней политики и координирующей роли антитеррористической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комиссии в Воронежской области</w:t>
            </w:r>
            <w:r w:rsidR="00E96BB4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proofErr w:type="gramEnd"/>
          </w:p>
        </w:tc>
        <w:tc>
          <w:tcPr>
            <w:tcW w:w="5719" w:type="dxa"/>
          </w:tcPr>
          <w:p w:rsidR="00251B27" w:rsidRDefault="00F61533" w:rsidP="00251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251B27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https://nac.gov.ru/list/categoryId/46/view/019f7f81-d37c-7120-ac39-e8ec0489254b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251B27" w:rsidRDefault="00E96BB4" w:rsidP="00251B2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16FB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4)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16FB">
              <w:rPr>
                <w:rFonts w:ascii="Times New Roman" w:hAnsi="Times New Roman" w:cs="Times New Roman"/>
                <w:i/>
                <w:sz w:val="26"/>
                <w:szCs w:val="26"/>
              </w:rPr>
              <w:t>Мультипликационный ролик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 вовлечении подрастающего поколения в противоправные схемы украинских спецслужб,</w:t>
            </w:r>
            <w:r w:rsidRPr="004A16F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подготовлен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ный</w:t>
            </w:r>
            <w:r w:rsidRPr="004A16F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по инициативе У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ФСБ России по Орловской области.</w:t>
            </w:r>
          </w:p>
          <w:p w:rsidR="00E96BB4" w:rsidRPr="00E96BB4" w:rsidRDefault="00E96BB4" w:rsidP="00251B2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E96BB4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https://nac.gov.ru/list/categoryId/46/view/019e6a05-99f5-7f82-88dd-bc48d7c15005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251B27" w:rsidRDefault="00E96BB4" w:rsidP="00251B2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16F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5)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Информационный материал «Как вражеские спецслужбы и мошенники вербуют подростков?», подготовленный </w:t>
            </w:r>
            <w:r w:rsidRPr="00A0519D">
              <w:rPr>
                <w:rFonts w:ascii="Times New Roman" w:hAnsi="Times New Roman" w:cs="Times New Roman"/>
                <w:i/>
                <w:sz w:val="26"/>
                <w:szCs w:val="26"/>
              </w:rPr>
              <w:t>Экспертным советом при АТК в Курской области с участием Центра управления регионом Курской области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Pr="00A0519D">
              <w:rPr>
                <w:rFonts w:ascii="Times New Roman" w:hAnsi="Times New Roman" w:cs="Times New Roman"/>
                <w:i/>
                <w:sz w:val="26"/>
                <w:szCs w:val="26"/>
              </w:rPr>
              <w:t>направленный на противодействие украинским спецслужбам и неонацистским организациям недопущение вовлечения несовершеннолетних в противоправ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ную деятельность по их заданиям.</w:t>
            </w:r>
          </w:p>
          <w:p w:rsidR="00E96BB4" w:rsidRDefault="00E96BB4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E96BB4" w:rsidRPr="00A0519D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https://nac.gov.ru/list/categoryId/46/view/019f477b-1ec7-7224-abb1-1785b73c4108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251B27" w:rsidRDefault="00E96BB4" w:rsidP="00251B2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gramStart"/>
            <w:r w:rsidRPr="00A0519D">
              <w:rPr>
                <w:rFonts w:ascii="Times New Roman" w:hAnsi="Times New Roman" w:cs="Times New Roman"/>
                <w:i/>
                <w:sz w:val="26"/>
                <w:szCs w:val="26"/>
              </w:rPr>
              <w:t>6)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Профилактические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видеопамятки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«Будущее зависит от ваших решений!», подготовленные </w:t>
            </w:r>
            <w:r w:rsidRPr="00A0519D">
              <w:rPr>
                <w:rFonts w:ascii="Times New Roman" w:hAnsi="Times New Roman" w:cs="Times New Roman"/>
                <w:i/>
                <w:sz w:val="26"/>
                <w:szCs w:val="26"/>
              </w:rPr>
              <w:t>УФСБ России по Калужской и Свердловской областям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, раскрывающие реальные сценарии вербовки противником, признаки мошенничества, а также как распознать угрозу и куда обратиться за помощью.</w:t>
            </w:r>
            <w:proofErr w:type="gramEnd"/>
          </w:p>
          <w:p w:rsidR="00E96BB4" w:rsidRPr="00E96BB4" w:rsidRDefault="00E96BB4" w:rsidP="00251B2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E96BB4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https://nac.gov.ru/list/categoryId/46/view/7764d4b0-f6af-4640-a389-f5a74ce59e5e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E96BB4" w:rsidRDefault="00E96BB4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F1D2A">
              <w:rPr>
                <w:rFonts w:ascii="Times New Roman" w:hAnsi="Times New Roman" w:cs="Times New Roman"/>
                <w:i/>
                <w:sz w:val="26"/>
                <w:szCs w:val="26"/>
              </w:rPr>
              <w:t>7) Информационные карточки, направленные на недопущение вовлечения несовершеннолетних в противоправную деятельность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подготовленные с участием </w:t>
            </w:r>
            <w:r w:rsidRPr="000F1D2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рабочей группы при АТК </w:t>
            </w:r>
            <w:proofErr w:type="spellStart"/>
            <w:r w:rsidRPr="000F1D2A">
              <w:rPr>
                <w:rFonts w:ascii="Times New Roman" w:hAnsi="Times New Roman" w:cs="Times New Roman"/>
                <w:i/>
                <w:sz w:val="26"/>
                <w:szCs w:val="26"/>
              </w:rPr>
              <w:t>Черемисиновского</w:t>
            </w:r>
            <w:proofErr w:type="spellEnd"/>
            <w:r w:rsidRPr="000F1D2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района Курской области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251B27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E96BB4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https://nac.gov.ru/list/categoryId/46/view/35c7268a-101e-4cf7-a87d-046f26bc534d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251B27" w:rsidRPr="00E96BB4" w:rsidRDefault="00E96BB4" w:rsidP="00251B2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gramStart"/>
            <w:r w:rsidRPr="000F1D2A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8) Профилактический видеоролик о защите от вовлечении в террористическую деятельность, подготовленный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0F1D2A">
              <w:rPr>
                <w:rFonts w:ascii="Times New Roman" w:hAnsi="Times New Roman" w:cs="Times New Roman"/>
                <w:i/>
                <w:sz w:val="26"/>
                <w:szCs w:val="26"/>
              </w:rPr>
              <w:t>Комитетом по делам молодежи Костромской области при участии лидеров общественного мнения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proofErr w:type="gramEnd"/>
          </w:p>
        </w:tc>
        <w:tc>
          <w:tcPr>
            <w:tcW w:w="5719" w:type="dxa"/>
          </w:tcPr>
          <w:p w:rsidR="00E96BB4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E96BB4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https://nac.gov.ru/list/categoryId/46/view/4b6bbe58-181f-4611-857a-8366e0194d8f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E96BB4" w:rsidRDefault="00E96BB4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641F5">
              <w:rPr>
                <w:rFonts w:ascii="Times New Roman" w:hAnsi="Times New Roman" w:cs="Times New Roman"/>
                <w:i/>
                <w:sz w:val="26"/>
                <w:szCs w:val="26"/>
              </w:rPr>
              <w:t>9) Информационные карточки о привлечении к ответственности за государственную измену, подготовленные Национальным центром информационного противодействия терроризму и экстремизму в образовательной среде и сети Интернет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251B27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E96BB4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https://nac.gov.ru/list/categoryId/46/view/3e60a011-2e26-4926-9ef6-3ce7296b3477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E96BB4" w:rsidRDefault="00E96BB4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E1EE1">
              <w:rPr>
                <w:rFonts w:ascii="Times New Roman" w:hAnsi="Times New Roman" w:cs="Times New Roman"/>
                <w:i/>
                <w:sz w:val="26"/>
                <w:szCs w:val="26"/>
              </w:rPr>
              <w:t>10) Информационные карточки «Что такое вербовка и как не стать жертвой вербовщика», подготовленные Национальным центром информационного противодействия терроризму и экстремизму в образовательной среде и сети Интернет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251B27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E96BB4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https://nac.gov.ru/list/categoryId/46/view/44bb78d4-b791-4327-bb9a-612c33f20b30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E96BB4" w:rsidRDefault="00E96BB4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D6C32">
              <w:rPr>
                <w:rFonts w:ascii="Times New Roman" w:hAnsi="Times New Roman" w:cs="Times New Roman"/>
                <w:i/>
                <w:sz w:val="26"/>
                <w:szCs w:val="26"/>
              </w:rPr>
              <w:t>11)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Видеоролик </w:t>
            </w:r>
            <w:r w:rsidRPr="00ED6C32">
              <w:rPr>
                <w:rFonts w:ascii="Times New Roman" w:hAnsi="Times New Roman" w:cs="Times New Roman"/>
                <w:i/>
                <w:sz w:val="26"/>
                <w:szCs w:val="26"/>
              </w:rPr>
              <w:t>об информационной безопасности и противодействии вербовке в экстремистские и террористические организации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подготовленный </w:t>
            </w:r>
            <w:r w:rsidRPr="00ED6C32">
              <w:rPr>
                <w:rFonts w:ascii="Times New Roman" w:hAnsi="Times New Roman" w:cs="Times New Roman"/>
                <w:i/>
                <w:sz w:val="26"/>
                <w:szCs w:val="26"/>
              </w:rPr>
              <w:t>при содействии Министерства цифрового развития, связи и массовых коммуникаций Кабардино-Балкарской Республики Министерством по делам молодежи Кабардино-Балкарской Республики совместно с государственным казенным учреждением Кабардино-Балкарской Республики «КБР-Медиа»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251B27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251B27" w:rsidRPr="000E052B" w:rsidRDefault="00F61533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18" w:history="1">
              <w:r w:rsidR="00E96BB4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https://nac.gov.ru/list/categoryId/46/view/8ace9be9-2191-4e5e-89f3-0efbfd224d60</w:t>
              </w:r>
            </w:hyperlink>
          </w:p>
        </w:tc>
      </w:tr>
      <w:tr w:rsidR="00251B27" w:rsidTr="00251B27">
        <w:tc>
          <w:tcPr>
            <w:tcW w:w="4028" w:type="dxa"/>
          </w:tcPr>
          <w:p w:rsidR="00E96BB4" w:rsidRDefault="00E96BB4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D6C32">
              <w:rPr>
                <w:rFonts w:ascii="Times New Roman" w:hAnsi="Times New Roman" w:cs="Times New Roman"/>
                <w:i/>
                <w:sz w:val="26"/>
                <w:szCs w:val="26"/>
              </w:rPr>
              <w:t>12)</w:t>
            </w:r>
            <w:r w:rsidRPr="007E1EE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Информационные карточки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 рисках </w:t>
            </w:r>
            <w:r w:rsidRPr="0054253A">
              <w:rPr>
                <w:rFonts w:ascii="Times New Roman" w:hAnsi="Times New Roman" w:cs="Times New Roman"/>
                <w:i/>
                <w:sz w:val="26"/>
                <w:szCs w:val="26"/>
              </w:rPr>
              <w:t>вовлечения в террористическую и экстремистскую деятельность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подготовленные </w:t>
            </w:r>
            <w:r w:rsidRPr="0054253A">
              <w:rPr>
                <w:rFonts w:ascii="Times New Roman" w:hAnsi="Times New Roman" w:cs="Times New Roman"/>
                <w:i/>
                <w:sz w:val="26"/>
                <w:szCs w:val="26"/>
              </w:rPr>
              <w:t>Центром психологической безопасности и профилактики деструктивных явлений среди детей и молодежи в Нижегородской области ГБОУ ДПО «Нижегородский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институт развития образования».</w:t>
            </w:r>
          </w:p>
          <w:p w:rsidR="00251B27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E96BB4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https://nac.gov.ru/list/categoryId/53/view/019f7f92-caa2-7084-a4bb-d1116b590a6c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E96BB4" w:rsidRPr="00ED6C32" w:rsidRDefault="00E96BB4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D6C32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13)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Видеопроект </w:t>
            </w:r>
            <w:r w:rsidRPr="0054253A">
              <w:rPr>
                <w:rFonts w:ascii="Times New Roman" w:hAnsi="Times New Roman" w:cs="Times New Roman"/>
                <w:i/>
                <w:sz w:val="26"/>
                <w:szCs w:val="26"/>
              </w:rPr>
              <w:t>о противодействии интернет-вербовщикам, вовлекающим подростков в совершение преступлений террористической и диверсионной направленности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подготовленный</w:t>
            </w:r>
            <w:proofErr w:type="gram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54253A">
              <w:rPr>
                <w:rFonts w:ascii="Times New Roman" w:hAnsi="Times New Roman" w:cs="Times New Roman"/>
                <w:i/>
                <w:sz w:val="26"/>
                <w:szCs w:val="26"/>
              </w:rPr>
              <w:t>Центральным межрегиональным следственным управлением на транспорте Следственного комитета Российской Федерации.</w:t>
            </w:r>
          </w:p>
          <w:p w:rsidR="00251B27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E96BB4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https://nac.gov.ru/list/categoryId/53/view/019f3c23-e27d-7e9a-9fbe-b1ae6ec795e3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E96BB4" w:rsidRDefault="00E96BB4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D6C32">
              <w:rPr>
                <w:rFonts w:ascii="Times New Roman" w:hAnsi="Times New Roman" w:cs="Times New Roman"/>
                <w:i/>
                <w:sz w:val="26"/>
                <w:szCs w:val="26"/>
              </w:rPr>
              <w:t>14)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Информационные карточки «Как не попасть в руки вербовщиков», подготовленные </w:t>
            </w:r>
            <w:r w:rsidRPr="0054253A">
              <w:rPr>
                <w:rFonts w:ascii="Times New Roman" w:hAnsi="Times New Roman" w:cs="Times New Roman"/>
                <w:i/>
                <w:sz w:val="26"/>
                <w:szCs w:val="26"/>
              </w:rPr>
              <w:t>Центром управления регионом Республики Марий Эл с участием экспертного совета при АТК Республики.</w:t>
            </w:r>
          </w:p>
          <w:p w:rsidR="00251B27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E96BB4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https://nac.gov.ru/list/categoryId/53/view/019ddd45-264b-7bed-bfd6-c863db399aa2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51B27" w:rsidTr="00251B27">
        <w:tc>
          <w:tcPr>
            <w:tcW w:w="4028" w:type="dxa"/>
          </w:tcPr>
          <w:p w:rsidR="00E96BB4" w:rsidRDefault="00E96BB4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D6C32">
              <w:rPr>
                <w:rFonts w:ascii="Times New Roman" w:hAnsi="Times New Roman" w:cs="Times New Roman"/>
                <w:i/>
                <w:sz w:val="26"/>
                <w:szCs w:val="26"/>
              </w:rPr>
              <w:t>15)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Видеоролик о повышении бдительности населения и его информированности о действиях украинских вербовщиков, подготовленный </w:t>
            </w:r>
            <w:r w:rsidRPr="0054253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Министерством культуры Республики Марий Эл во взаимодействии с государственным автономным учреждением культуры Республики Марий Эл «Марий Эл </w:t>
            </w:r>
            <w:proofErr w:type="spellStart"/>
            <w:r w:rsidRPr="0054253A">
              <w:rPr>
                <w:rFonts w:ascii="Times New Roman" w:hAnsi="Times New Roman" w:cs="Times New Roman"/>
                <w:i/>
                <w:sz w:val="26"/>
                <w:szCs w:val="26"/>
              </w:rPr>
              <w:t>Телерадио</w:t>
            </w:r>
            <w:proofErr w:type="spellEnd"/>
            <w:r w:rsidRPr="0054253A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251B27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E96BB4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https://nac.gov.ru/view/019f8f2a-a6af-7250-8913-920f38cf2ada</w:t>
              </w:r>
            </w:hyperlink>
          </w:p>
          <w:p w:rsidR="00251B27" w:rsidRPr="000E052B" w:rsidRDefault="00251B27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6BB4" w:rsidTr="00251B27">
        <w:tc>
          <w:tcPr>
            <w:tcW w:w="4028" w:type="dxa"/>
          </w:tcPr>
          <w:p w:rsidR="00E96BB4" w:rsidRPr="00ED6C32" w:rsidRDefault="00E96BB4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D6C32">
              <w:rPr>
                <w:rFonts w:ascii="Times New Roman" w:hAnsi="Times New Roman" w:cs="Times New Roman"/>
                <w:i/>
                <w:sz w:val="26"/>
                <w:szCs w:val="26"/>
              </w:rPr>
              <w:t>16)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Видеоролик о повышении бдительности населения и его информированности о действиях украинских вербовщиков и последствиях совершения по их указанию диверсионно-террористических актов, подготовленный </w:t>
            </w:r>
            <w:proofErr w:type="spellStart"/>
            <w:r w:rsidRPr="00A45D58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Депинформполитики</w:t>
            </w:r>
            <w:proofErr w:type="spellEnd"/>
            <w:r w:rsidRPr="00A45D5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Костромской области совместно с УФСБ России по Костромской области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E96BB4" w:rsidRDefault="00E96BB4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Pr="00A45D58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E96BB4" w:rsidRPr="00A45D58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https://nac.gov.ru/list/categoryId/53/view/ff1b7f99-ceb8-4403-9ff7-ada53e9012af</w:t>
              </w:r>
            </w:hyperlink>
          </w:p>
          <w:p w:rsidR="00E96BB4" w:rsidRPr="000E052B" w:rsidRDefault="00E96BB4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6BB4" w:rsidTr="00251B27">
        <w:tc>
          <w:tcPr>
            <w:tcW w:w="4028" w:type="dxa"/>
          </w:tcPr>
          <w:p w:rsidR="00E96BB4" w:rsidRDefault="00E96BB4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6C32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17)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Видеоролик о вербовке в онлайн-играх, подготовленный </w:t>
            </w:r>
            <w:r w:rsidRPr="00A45D5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Департаментом региональной безопасности и противодействия коррупции города Москвы при экспертной поддержке аппарата Антитеррористической комиссии города Москвы и Комитета общественных связей и мо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лодежной политики города Москвы.</w:t>
            </w:r>
          </w:p>
        </w:tc>
        <w:tc>
          <w:tcPr>
            <w:tcW w:w="5719" w:type="dxa"/>
          </w:tcPr>
          <w:p w:rsidR="00E96BB4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 w:rsidR="00E96BB4" w:rsidRPr="009244FA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https://nac.gov.ru/list/categoryId/53/view/74ecac05-1262-4645-99e7-fbc9a413743c</w:t>
              </w:r>
            </w:hyperlink>
          </w:p>
          <w:p w:rsidR="00E96BB4" w:rsidRPr="000E052B" w:rsidRDefault="00E96BB4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6BB4" w:rsidTr="00251B27">
        <w:tc>
          <w:tcPr>
            <w:tcW w:w="4028" w:type="dxa"/>
          </w:tcPr>
          <w:p w:rsidR="00E96BB4" w:rsidRPr="00ED6C32" w:rsidRDefault="00E96BB4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D6C32">
              <w:rPr>
                <w:rFonts w:ascii="Times New Roman" w:hAnsi="Times New Roman" w:cs="Times New Roman"/>
                <w:i/>
                <w:sz w:val="26"/>
                <w:szCs w:val="26"/>
              </w:rPr>
              <w:t>18)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Видеоролик </w:t>
            </w:r>
            <w:r w:rsidRPr="00A45D58">
              <w:rPr>
                <w:rFonts w:ascii="Times New Roman" w:hAnsi="Times New Roman" w:cs="Times New Roman"/>
                <w:i/>
                <w:sz w:val="26"/>
                <w:szCs w:val="26"/>
              </w:rPr>
              <w:t>социальной рекламы на тему борьбы с сетевыми вербовками «Заблокируй вербовщика»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подготовленный </w:t>
            </w:r>
            <w:r w:rsidRPr="00A45D58">
              <w:rPr>
                <w:rFonts w:ascii="Times New Roman" w:hAnsi="Times New Roman" w:cs="Times New Roman"/>
                <w:i/>
                <w:sz w:val="26"/>
                <w:szCs w:val="26"/>
              </w:rPr>
              <w:t>Комитетом по молодежной политике Новгородской области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E96BB4" w:rsidRDefault="00E96BB4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Pr="00A45D58" w:rsidRDefault="00F61533" w:rsidP="00E96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E96BB4" w:rsidRPr="00A45D58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https://nac.gov.ru/list/categoryId/53/view/b950c8c7-880b-4d52-b03e-86c3d36fabde</w:t>
              </w:r>
            </w:hyperlink>
          </w:p>
          <w:p w:rsidR="00E96BB4" w:rsidRPr="000E052B" w:rsidRDefault="00E96BB4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6BB4" w:rsidTr="00251B27">
        <w:tc>
          <w:tcPr>
            <w:tcW w:w="4028" w:type="dxa"/>
          </w:tcPr>
          <w:p w:rsidR="00E96BB4" w:rsidRPr="00ED6C32" w:rsidRDefault="00E96BB4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D6C32">
              <w:rPr>
                <w:rFonts w:ascii="Times New Roman" w:hAnsi="Times New Roman" w:cs="Times New Roman"/>
                <w:i/>
                <w:sz w:val="26"/>
                <w:szCs w:val="26"/>
              </w:rPr>
              <w:t>19)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Информационные карточки «Как уберечь подростков от провокаторов и вербовщиков в Интернете», подготовленные </w:t>
            </w:r>
            <w:r w:rsidRPr="00310F85">
              <w:rPr>
                <w:rFonts w:ascii="Times New Roman" w:hAnsi="Times New Roman" w:cs="Times New Roman"/>
                <w:i/>
                <w:sz w:val="26"/>
                <w:szCs w:val="26"/>
              </w:rPr>
              <w:t>Центром управления регионом Курской области с участием экспертного совета при АТК в Курской области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  <w:p w:rsidR="00E96BB4" w:rsidRDefault="00E96BB4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Pr="000E052B" w:rsidRDefault="00F61533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26" w:history="1">
              <w:r w:rsidR="00E96BB4" w:rsidRPr="009244FA">
                <w:rPr>
                  <w:rStyle w:val="ab"/>
                  <w:rFonts w:ascii="Times New Roman" w:hAnsi="Times New Roman" w:cs="Times New Roman"/>
                  <w:i/>
                  <w:sz w:val="26"/>
                  <w:szCs w:val="26"/>
                </w:rPr>
                <w:t>https://nac.gov.ru/list/categoryId/53/view/1abf4d47-b20f-4c63-82cf-a9f5ab6a0e5a</w:t>
              </w:r>
            </w:hyperlink>
          </w:p>
        </w:tc>
      </w:tr>
      <w:tr w:rsidR="00E96BB4" w:rsidTr="00251B27">
        <w:tc>
          <w:tcPr>
            <w:tcW w:w="4028" w:type="dxa"/>
          </w:tcPr>
          <w:p w:rsidR="00E96BB4" w:rsidRDefault="00E96BB4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D6C3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20)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Видеоролик «Не стань жертвой вербовки», подготовленный в рамках программы Новоселицкого муниципального округа Ставропольского края «Профилактика идеологии терроризма» по материалам АТК в Ставропольском крае.</w:t>
            </w:r>
          </w:p>
          <w:p w:rsidR="00E96BB4" w:rsidRDefault="00E96BB4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9" w:type="dxa"/>
          </w:tcPr>
          <w:p w:rsidR="00E96BB4" w:rsidRPr="004A16FB" w:rsidRDefault="00F61533" w:rsidP="00E96BB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hyperlink r:id="rId27" w:history="1">
              <w:r w:rsidR="00E96BB4" w:rsidRPr="009244FA">
                <w:rPr>
                  <w:rStyle w:val="ab"/>
                  <w:rFonts w:ascii="Times New Roman" w:hAnsi="Times New Roman" w:cs="Times New Roman"/>
                  <w:i/>
                  <w:sz w:val="26"/>
                  <w:szCs w:val="26"/>
                </w:rPr>
                <w:t>https://vk.ru/video-176685352_456241050</w:t>
              </w:r>
            </w:hyperlink>
          </w:p>
          <w:p w:rsidR="00E96BB4" w:rsidRPr="000E052B" w:rsidRDefault="00E96BB4" w:rsidP="00251B2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51B27" w:rsidRDefault="00251B27"/>
    <w:p w:rsidR="00AA2F41" w:rsidRPr="00063D5D" w:rsidRDefault="00AA2F41" w:rsidP="00063D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AA2F41" w:rsidRPr="00063D5D" w:rsidSect="00AA2F41">
      <w:headerReference w:type="defaul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AC7" w:rsidRDefault="00443AC7" w:rsidP="00063D5D">
      <w:pPr>
        <w:spacing w:after="0" w:line="240" w:lineRule="auto"/>
      </w:pPr>
      <w:r>
        <w:separator/>
      </w:r>
    </w:p>
  </w:endnote>
  <w:endnote w:type="continuationSeparator" w:id="0">
    <w:p w:rsidR="00443AC7" w:rsidRDefault="00443AC7" w:rsidP="00063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AC7" w:rsidRDefault="00443AC7" w:rsidP="00063D5D">
      <w:pPr>
        <w:spacing w:after="0" w:line="240" w:lineRule="auto"/>
      </w:pPr>
      <w:r>
        <w:separator/>
      </w:r>
    </w:p>
  </w:footnote>
  <w:footnote w:type="continuationSeparator" w:id="0">
    <w:p w:rsidR="00443AC7" w:rsidRDefault="00443AC7" w:rsidP="00063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7349153"/>
      <w:docPartObj>
        <w:docPartGallery w:val="Page Numbers (Top of Page)"/>
        <w:docPartUnique/>
      </w:docPartObj>
    </w:sdtPr>
    <w:sdtEndPr/>
    <w:sdtContent>
      <w:p w:rsidR="00AA2F41" w:rsidRDefault="00AA2F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533">
          <w:rPr>
            <w:noProof/>
          </w:rPr>
          <w:t>5</w:t>
        </w:r>
        <w:r>
          <w:fldChar w:fldCharType="end"/>
        </w:r>
      </w:p>
    </w:sdtContent>
  </w:sdt>
  <w:p w:rsidR="00AA2F41" w:rsidRDefault="00AA2F4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5D"/>
    <w:rsid w:val="00063D5D"/>
    <w:rsid w:val="000A61C2"/>
    <w:rsid w:val="000E052B"/>
    <w:rsid w:val="000F1D2A"/>
    <w:rsid w:val="00222A87"/>
    <w:rsid w:val="00236DB6"/>
    <w:rsid w:val="00251B27"/>
    <w:rsid w:val="00310F85"/>
    <w:rsid w:val="003B12F6"/>
    <w:rsid w:val="0042561F"/>
    <w:rsid w:val="00443AC7"/>
    <w:rsid w:val="004959F0"/>
    <w:rsid w:val="004A16FB"/>
    <w:rsid w:val="0054253A"/>
    <w:rsid w:val="00740101"/>
    <w:rsid w:val="007D5F1B"/>
    <w:rsid w:val="007E1EE1"/>
    <w:rsid w:val="00863E9C"/>
    <w:rsid w:val="009D3E6A"/>
    <w:rsid w:val="00A0519D"/>
    <w:rsid w:val="00A45D58"/>
    <w:rsid w:val="00AA2F41"/>
    <w:rsid w:val="00B50E22"/>
    <w:rsid w:val="00C641F5"/>
    <w:rsid w:val="00D526A1"/>
    <w:rsid w:val="00E96BB4"/>
    <w:rsid w:val="00EB5FC5"/>
    <w:rsid w:val="00ED6C32"/>
    <w:rsid w:val="00EF55C0"/>
    <w:rsid w:val="00F01CB3"/>
    <w:rsid w:val="00F100B8"/>
    <w:rsid w:val="00F6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3D5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3D5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63D5D"/>
    <w:rPr>
      <w:vertAlign w:val="superscript"/>
    </w:rPr>
  </w:style>
  <w:style w:type="table" w:styleId="a6">
    <w:name w:val="Table Grid"/>
    <w:basedOn w:val="a1"/>
    <w:uiPriority w:val="59"/>
    <w:rsid w:val="00AA2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A2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2F41"/>
  </w:style>
  <w:style w:type="paragraph" w:styleId="a9">
    <w:name w:val="footer"/>
    <w:basedOn w:val="a"/>
    <w:link w:val="aa"/>
    <w:uiPriority w:val="99"/>
    <w:unhideWhenUsed/>
    <w:rsid w:val="00AA2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2F41"/>
  </w:style>
  <w:style w:type="character" w:styleId="ab">
    <w:name w:val="Hyperlink"/>
    <w:basedOn w:val="a0"/>
    <w:uiPriority w:val="99"/>
    <w:unhideWhenUsed/>
    <w:rsid w:val="00EB5F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3D5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3D5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63D5D"/>
    <w:rPr>
      <w:vertAlign w:val="superscript"/>
    </w:rPr>
  </w:style>
  <w:style w:type="table" w:styleId="a6">
    <w:name w:val="Table Grid"/>
    <w:basedOn w:val="a1"/>
    <w:uiPriority w:val="59"/>
    <w:rsid w:val="00AA2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A2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2F41"/>
  </w:style>
  <w:style w:type="paragraph" w:styleId="a9">
    <w:name w:val="footer"/>
    <w:basedOn w:val="a"/>
    <w:link w:val="aa"/>
    <w:uiPriority w:val="99"/>
    <w:unhideWhenUsed/>
    <w:rsid w:val="00AA2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2F41"/>
  </w:style>
  <w:style w:type="character" w:styleId="ab">
    <w:name w:val="Hyperlink"/>
    <w:basedOn w:val="a0"/>
    <w:uiPriority w:val="99"/>
    <w:unhideWhenUsed/>
    <w:rsid w:val="00EB5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c.gov.ru/api/media/019f70d6-11b4-7373-be3a-84b1775c1709" TargetMode="External"/><Relationship Id="rId13" Type="http://schemas.openxmlformats.org/officeDocument/2006/relationships/hyperlink" Target="https://nac.gov.ru/list/categoryId/46/view/7764d4b0-f6af-4640-a389-f5a74ce59e5e" TargetMode="External"/><Relationship Id="rId18" Type="http://schemas.openxmlformats.org/officeDocument/2006/relationships/hyperlink" Target="https://nac.gov.ru/list/categoryId/46/view/8ace9be9-2191-4e5e-89f3-0efbfd224d60" TargetMode="External"/><Relationship Id="rId26" Type="http://schemas.openxmlformats.org/officeDocument/2006/relationships/hyperlink" Target="https://nac.gov.ru/list/categoryId/53/view/1abf4d47-b20f-4c63-82cf-a9f5ab6a0e5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nac.gov.ru/list/categoryId/53/view/019ddd45-264b-7bed-bfd6-c863db399aa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ac.gov.ru/list/categoryId/46/view/019f477b-1ec7-7224-abb1-1785b73c4108" TargetMode="External"/><Relationship Id="rId17" Type="http://schemas.openxmlformats.org/officeDocument/2006/relationships/hyperlink" Target="https://nac.gov.ru/list/categoryId/46/view/44bb78d4-b791-4327-bb9a-612c33f20b30" TargetMode="External"/><Relationship Id="rId25" Type="http://schemas.openxmlformats.org/officeDocument/2006/relationships/hyperlink" Target="https://nac.gov.ru/list/categoryId/53/view/b950c8c7-880b-4d52-b03e-86c3d36fabde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c.gov.ru/list/categoryId/46/view/3e60a011-2e26-4926-9ef6-3ce7296b3477" TargetMode="External"/><Relationship Id="rId20" Type="http://schemas.openxmlformats.org/officeDocument/2006/relationships/hyperlink" Target="https://nac.gov.ru/list/categoryId/53/view/019f3c23-e27d-7e9a-9fbe-b1ae6ec795e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c.gov.ru/list/categoryId/46/view/019e6a05-99f5-7f82-88dd-bc48d7c15005" TargetMode="External"/><Relationship Id="rId24" Type="http://schemas.openxmlformats.org/officeDocument/2006/relationships/hyperlink" Target="https://nac.gov.ru/list/categoryId/53/view/74ecac05-1262-4645-99e7-fbc9a413743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ac.gov.ru/list/categoryId/46/view/4b6bbe58-181f-4611-857a-8366e0194d8f" TargetMode="External"/><Relationship Id="rId23" Type="http://schemas.openxmlformats.org/officeDocument/2006/relationships/hyperlink" Target="https://nac.gov.ru/list/categoryId/53/view/ff1b7f99-ceb8-4403-9ff7-ada53e9012af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nac.gov.ru/list/categoryId/46/view/019f7f81-d37c-7120-ac39-e8ec0489254b" TargetMode="External"/><Relationship Id="rId19" Type="http://schemas.openxmlformats.org/officeDocument/2006/relationships/hyperlink" Target="https://nac.gov.ru/list/categoryId/53/view/019f7f92-caa2-7084-a4bb-d1116b590a6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c.gov.ru/list/categoryId/5/view/019e3671-af6f-73aa-911b-32329cb731ad" TargetMode="External"/><Relationship Id="rId14" Type="http://schemas.openxmlformats.org/officeDocument/2006/relationships/hyperlink" Target="https://nac.gov.ru/list/categoryId/46/view/35c7268a-101e-4cf7-a87d-046f26bc534d" TargetMode="External"/><Relationship Id="rId22" Type="http://schemas.openxmlformats.org/officeDocument/2006/relationships/hyperlink" Target="https://nac.gov.ru/view/019f8f2a-a6af-7250-8913-920f38cf2ada" TargetMode="External"/><Relationship Id="rId27" Type="http://schemas.openxmlformats.org/officeDocument/2006/relationships/hyperlink" Target="https://vk.ru/video-176685352_45624105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13E27-801A-4F58-B4EA-F48DD2E6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Пользователь1</cp:lastModifiedBy>
  <cp:revision>2</cp:revision>
  <dcterms:created xsi:type="dcterms:W3CDTF">2026-07-28T01:59:00Z</dcterms:created>
  <dcterms:modified xsi:type="dcterms:W3CDTF">2026-07-28T01:59:00Z</dcterms:modified>
</cp:coreProperties>
</file>